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4195" w14:textId="2FEDD17D" w:rsidR="00706F39" w:rsidRPr="00706F39" w:rsidRDefault="0056676A" w:rsidP="00706F39">
      <w:pPr>
        <w:jc w:val="center"/>
        <w:rPr>
          <w:rFonts w:ascii="メイリオ" w:eastAsia="メイリオ" w:hAnsi="メイリオ" w:cs="Arial Unicode MS"/>
          <w:color w:val="EE0000"/>
          <w:sz w:val="28"/>
          <w:szCs w:val="28"/>
        </w:rPr>
      </w:pPr>
      <w:r w:rsidRPr="00706F39">
        <w:rPr>
          <w:rFonts w:ascii="メイリオ" w:eastAsia="メイリオ" w:hAnsi="メイリオ" w:cs="Arial Unicode MS" w:hint="eastAsia"/>
          <w:b/>
          <w:bCs/>
          <w:sz w:val="50"/>
          <w:szCs w:val="50"/>
        </w:rPr>
        <w:t>債権譲渡契約書</w:t>
      </w:r>
      <w:r w:rsidR="00706F39" w:rsidRPr="00706F39">
        <w:rPr>
          <w:rFonts w:ascii="メイリオ" w:eastAsia="メイリオ" w:hAnsi="メイリオ" w:cs="Arial Unicode MS" w:hint="eastAsia"/>
          <w:b/>
          <w:bCs/>
          <w:sz w:val="50"/>
          <w:szCs w:val="50"/>
        </w:rPr>
        <w:t>サンプル</w:t>
      </w:r>
      <w:r w:rsidRPr="0056676A">
        <w:rPr>
          <w:rFonts w:ascii="メイリオ" w:eastAsia="メイリオ" w:hAnsi="メイリオ" w:cs="Arial Unicode MS"/>
          <w:color w:val="EE0000"/>
          <w:sz w:val="28"/>
          <w:szCs w:val="28"/>
          <w:lang w:val="en-US"/>
        </w:rPr>
        <w:t>（</w:t>
      </w:r>
      <w:r w:rsidRPr="0056676A">
        <w:rPr>
          <w:rFonts w:ascii="メイリオ" w:eastAsia="メイリオ" w:hAnsi="メイリオ" w:cs="Arial Unicode MS"/>
          <w:color w:val="EE0000"/>
          <w:sz w:val="28"/>
          <w:szCs w:val="28"/>
        </w:rPr>
        <w:t>電子契約用</w:t>
      </w:r>
      <w:r w:rsidR="00706F39">
        <w:rPr>
          <w:rFonts w:ascii="メイリオ" w:eastAsia="メイリオ" w:hAnsi="メイリオ" w:cs="Arial Unicode MS" w:hint="eastAsia"/>
          <w:color w:val="EE0000"/>
          <w:sz w:val="28"/>
          <w:szCs w:val="28"/>
        </w:rPr>
        <w:t>）</w:t>
      </w:r>
    </w:p>
    <w:p w14:paraId="15BB3416" w14:textId="2EB4B530" w:rsidR="00706F39" w:rsidRDefault="00706F39" w:rsidP="00706F39">
      <w:pPr>
        <w:jc w:val="center"/>
        <w:rPr>
          <w:rFonts w:ascii="メイリオ" w:eastAsia="メイリオ" w:hAnsi="メイリオ"/>
          <w:sz w:val="24"/>
          <w:szCs w:val="24"/>
          <w:lang w:val="en-US"/>
        </w:rPr>
      </w:pPr>
      <w:r>
        <w:rPr>
          <w:rFonts w:ascii="メイリオ" w:eastAsia="メイリオ" w:hAnsi="メイリオ" w:hint="eastAsia"/>
          <w:sz w:val="24"/>
          <w:szCs w:val="24"/>
          <w:lang w:val="en-US"/>
        </w:rPr>
        <w:t>（※</w:t>
      </w:r>
      <w:r w:rsidRPr="00706F39">
        <w:rPr>
          <w:rFonts w:ascii="メイリオ" w:eastAsia="メイリオ" w:hAnsi="メイリオ" w:cs="Arial Unicode MS" w:hint="eastAsia"/>
          <w:b/>
          <w:bCs/>
          <w:sz w:val="24"/>
          <w:szCs w:val="24"/>
        </w:rPr>
        <w:t>売掛金債権</w:t>
      </w:r>
      <w:r>
        <w:rPr>
          <w:rFonts w:ascii="メイリオ" w:eastAsia="メイリオ" w:hAnsi="メイリオ" w:cs="Arial Unicode MS" w:hint="eastAsia"/>
          <w:b/>
          <w:bCs/>
          <w:sz w:val="24"/>
          <w:szCs w:val="24"/>
        </w:rPr>
        <w:t>を</w:t>
      </w:r>
      <w:r w:rsidRPr="00706F39">
        <w:rPr>
          <w:rFonts w:ascii="メイリオ" w:eastAsia="メイリオ" w:hAnsi="メイリオ" w:cs="Arial Unicode MS" w:hint="eastAsia"/>
          <w:b/>
          <w:bCs/>
          <w:sz w:val="24"/>
          <w:szCs w:val="24"/>
        </w:rPr>
        <w:t>譲渡</w:t>
      </w:r>
      <w:r>
        <w:rPr>
          <w:rFonts w:ascii="メイリオ" w:eastAsia="メイリオ" w:hAnsi="メイリオ" w:cs="Arial Unicode MS" w:hint="eastAsia"/>
          <w:b/>
          <w:bCs/>
          <w:sz w:val="24"/>
          <w:szCs w:val="24"/>
        </w:rPr>
        <w:t>する場合）</w:t>
      </w:r>
    </w:p>
    <w:p w14:paraId="4E895488" w14:textId="77777777" w:rsidR="005477D7" w:rsidRDefault="005477D7" w:rsidP="00706F39">
      <w:pPr>
        <w:spacing w:line="240" w:lineRule="auto"/>
        <w:rPr>
          <w:rFonts w:ascii="メイリオ" w:eastAsia="メイリオ" w:hAnsi="メイリオ"/>
          <w:sz w:val="24"/>
          <w:szCs w:val="24"/>
          <w:lang w:val="en-US"/>
        </w:rPr>
      </w:pPr>
    </w:p>
    <w:p w14:paraId="525F2AB5" w14:textId="77777777" w:rsidR="00C83A13" w:rsidRPr="00C83A13" w:rsidRDefault="00C83A13" w:rsidP="00C83A13">
      <w:pPr>
        <w:adjustRightInd w:val="0"/>
        <w:snapToGrid w:val="0"/>
        <w:spacing w:line="240" w:lineRule="atLeast"/>
        <w:rPr>
          <w:rFonts w:ascii="メイリオ" w:eastAsia="メイリオ" w:hAnsi="メイリオ" w:cs="Arial Unicode MS"/>
          <w:b/>
          <w:bCs/>
          <w:sz w:val="24"/>
          <w:szCs w:val="24"/>
          <w:lang w:val="en-US"/>
        </w:rPr>
      </w:pPr>
      <w:r w:rsidRPr="00C83A13">
        <w:rPr>
          <w:rFonts w:ascii="メイリオ" w:eastAsia="メイリオ" w:hAnsi="メイリオ" w:cs="Arial Unicode MS"/>
          <w:b/>
          <w:bCs/>
          <w:sz w:val="24"/>
          <w:szCs w:val="24"/>
          <w:lang w:val="en-US"/>
        </w:rPr>
        <w:t>第1条（譲渡対象債権の特定）</w:t>
      </w:r>
    </w:p>
    <w:p w14:paraId="22D252D8" w14:textId="391DF08C" w:rsid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甲は、その有する下記に特定する債権（以下、「本件債権」という）を、本契約に従い乙に譲渡し、乙はこれを譲り受ける。</w:t>
      </w:r>
    </w:p>
    <w:p w14:paraId="7EE2F576" w14:textId="77777777" w:rsidR="00C83A13" w:rsidRDefault="00C83A13" w:rsidP="00C83A13">
      <w:pPr>
        <w:adjustRightInd w:val="0"/>
        <w:snapToGrid w:val="0"/>
        <w:spacing w:line="240" w:lineRule="atLeast"/>
        <w:rPr>
          <w:rFonts w:ascii="メイリオ" w:eastAsia="メイリオ" w:hAnsi="メイリオ" w:cs="Arial Unicode MS" w:hint="eastAsia"/>
          <w:sz w:val="24"/>
          <w:szCs w:val="24"/>
          <w:lang w:val="en-US"/>
        </w:rPr>
      </w:pPr>
    </w:p>
    <w:p w14:paraId="1B9A47AF" w14:textId="7631911F" w:rsidR="00C83A13" w:rsidRPr="00C83A13" w:rsidRDefault="00C83A13" w:rsidP="00C83A13">
      <w:pPr>
        <w:adjustRightInd w:val="0"/>
        <w:snapToGrid w:val="0"/>
        <w:spacing w:line="240" w:lineRule="atLeast"/>
        <w:jc w:val="center"/>
        <w:rPr>
          <w:rFonts w:ascii="メイリオ" w:eastAsia="メイリオ" w:hAnsi="メイリオ" w:cs="Arial Unicode MS" w:hint="eastAsia"/>
          <w:sz w:val="24"/>
          <w:szCs w:val="24"/>
          <w:lang w:val="en-US"/>
        </w:rPr>
      </w:pPr>
      <w:r>
        <w:rPr>
          <w:rFonts w:ascii="メイリオ" w:eastAsia="メイリオ" w:hAnsi="メイリオ" w:cs="Arial Unicode MS" w:hint="eastAsia"/>
          <w:sz w:val="24"/>
          <w:szCs w:val="24"/>
          <w:lang w:val="en-US"/>
        </w:rPr>
        <w:t>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7004"/>
      </w:tblGrid>
      <w:tr w:rsidR="00C83A13" w:rsidRPr="00C83A13" w14:paraId="73AFE99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CC59BD" w14:textId="77777777" w:rsidR="00C83A13" w:rsidRPr="00C83A13" w:rsidRDefault="00C83A13" w:rsidP="00C83A13">
            <w:pPr>
              <w:adjustRightInd w:val="0"/>
              <w:snapToGrid w:val="0"/>
              <w:spacing w:line="240" w:lineRule="atLeast"/>
              <w:jc w:val="center"/>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項目</w:t>
            </w:r>
          </w:p>
        </w:tc>
        <w:tc>
          <w:tcPr>
            <w:tcW w:w="0" w:type="auto"/>
            <w:tcBorders>
              <w:top w:val="single" w:sz="6" w:space="0" w:color="auto"/>
              <w:left w:val="single" w:sz="6" w:space="0" w:color="auto"/>
              <w:bottom w:val="single" w:sz="6" w:space="0" w:color="auto"/>
              <w:right w:val="single" w:sz="6" w:space="0" w:color="auto"/>
            </w:tcBorders>
            <w:vAlign w:val="center"/>
            <w:hideMark/>
          </w:tcPr>
          <w:p w14:paraId="7C9B7A4D" w14:textId="77777777" w:rsidR="00C83A13" w:rsidRPr="00C83A13" w:rsidRDefault="00C83A13" w:rsidP="00C83A13">
            <w:pPr>
              <w:adjustRightInd w:val="0"/>
              <w:snapToGrid w:val="0"/>
              <w:spacing w:line="240" w:lineRule="atLeast"/>
              <w:jc w:val="center"/>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内容</w:t>
            </w:r>
          </w:p>
        </w:tc>
      </w:tr>
      <w:tr w:rsidR="00C83A13" w:rsidRPr="00C83A13" w14:paraId="3CA278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A10505"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債務者（第三債務者）</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A6F73"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〇〇株式会社</w:t>
            </w:r>
          </w:p>
        </w:tc>
      </w:tr>
      <w:tr w:rsidR="00C83A13" w:rsidRPr="00C83A13" w14:paraId="4134D1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F2CBC8"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債権の種類</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09DDB"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売掛金債権</w:t>
            </w:r>
          </w:p>
        </w:tc>
      </w:tr>
      <w:tr w:rsidR="00C83A13" w:rsidRPr="00C83A13" w14:paraId="40E0004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54CC8D"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発生原因</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7FC8A"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2025年11月1日付商品売買契約に基づく売買代金</w:t>
            </w:r>
          </w:p>
        </w:tc>
      </w:tr>
      <w:tr w:rsidR="00C83A13" w:rsidRPr="00C83A13" w14:paraId="68FCC2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770B24"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債権額（元本）</w:t>
            </w:r>
          </w:p>
        </w:tc>
        <w:tc>
          <w:tcPr>
            <w:tcW w:w="0" w:type="auto"/>
            <w:tcBorders>
              <w:top w:val="single" w:sz="6" w:space="0" w:color="auto"/>
              <w:left w:val="single" w:sz="6" w:space="0" w:color="auto"/>
              <w:bottom w:val="single" w:sz="6" w:space="0" w:color="auto"/>
              <w:right w:val="single" w:sz="6" w:space="0" w:color="auto"/>
            </w:tcBorders>
            <w:vAlign w:val="center"/>
            <w:hideMark/>
          </w:tcPr>
          <w:p w14:paraId="2DF34723"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金1,000,000円</w:t>
            </w:r>
          </w:p>
        </w:tc>
      </w:tr>
      <w:tr w:rsidR="00C83A13" w:rsidRPr="00C83A13" w14:paraId="7293835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B649AE"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弁済期</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565E9"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2026年1月31日</w:t>
            </w:r>
          </w:p>
        </w:tc>
      </w:tr>
      <w:tr w:rsidR="00C83A13" w:rsidRPr="00C83A13" w14:paraId="4E343C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22AFCC"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付随する権利</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EDD14"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本件債権に付随する利息、遅延損害金、その他一切の権利も本譲渡の対象とする。</w:t>
            </w:r>
          </w:p>
        </w:tc>
      </w:tr>
    </w:tbl>
    <w:p w14:paraId="7F000050" w14:textId="77777777" w:rsidR="00C83A13" w:rsidRDefault="00C83A13" w:rsidP="00C83A13">
      <w:pPr>
        <w:adjustRightInd w:val="0"/>
        <w:snapToGrid w:val="0"/>
        <w:spacing w:line="240" w:lineRule="atLeast"/>
        <w:rPr>
          <w:rFonts w:ascii="メイリオ" w:eastAsia="メイリオ" w:hAnsi="メイリオ" w:cs="Arial Unicode MS"/>
          <w:b/>
          <w:bCs/>
          <w:sz w:val="24"/>
          <w:szCs w:val="24"/>
          <w:lang w:val="en-US"/>
        </w:rPr>
      </w:pPr>
    </w:p>
    <w:p w14:paraId="44FE2A3D" w14:textId="63EFBBAE" w:rsidR="00C83A13" w:rsidRPr="00C83A13" w:rsidRDefault="00C83A13" w:rsidP="00C83A13">
      <w:pPr>
        <w:adjustRightInd w:val="0"/>
        <w:snapToGrid w:val="0"/>
        <w:spacing w:line="240" w:lineRule="atLeast"/>
        <w:rPr>
          <w:rFonts w:ascii="メイリオ" w:eastAsia="メイリオ" w:hAnsi="メイリオ" w:cs="Arial Unicode MS"/>
          <w:b/>
          <w:bCs/>
          <w:sz w:val="24"/>
          <w:szCs w:val="24"/>
          <w:lang w:val="en-US"/>
        </w:rPr>
      </w:pPr>
      <w:r w:rsidRPr="00C83A13">
        <w:rPr>
          <w:rFonts w:ascii="メイリオ" w:eastAsia="メイリオ" w:hAnsi="メイリオ" w:cs="Arial Unicode MS"/>
          <w:b/>
          <w:bCs/>
          <w:sz w:val="24"/>
          <w:szCs w:val="24"/>
          <w:lang w:val="en-US"/>
        </w:rPr>
        <w:t>第2条（債権譲渡の合意及び対価）</w:t>
      </w:r>
    </w:p>
    <w:p w14:paraId="65A7326F" w14:textId="77777777" w:rsidR="00C83A13" w:rsidRPr="00C83A13" w:rsidRDefault="00C83A13" w:rsidP="00C83A13">
      <w:pPr>
        <w:numPr>
          <w:ilvl w:val="0"/>
          <w:numId w:val="25"/>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甲は、前条に定める本件債権を乙に譲渡し、乙はこれを譲り受けることに合意する。</w:t>
      </w:r>
    </w:p>
    <w:p w14:paraId="5A46C914" w14:textId="77777777" w:rsidR="00C83A13" w:rsidRPr="00C83A13" w:rsidRDefault="00C83A13" w:rsidP="00C83A13">
      <w:pPr>
        <w:numPr>
          <w:ilvl w:val="0"/>
          <w:numId w:val="25"/>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乙は、本件債権の譲渡対価として、甲に対し金900,000円（以下、「譲渡対価」という）を支払う。</w:t>
      </w:r>
    </w:p>
    <w:p w14:paraId="689CEEA9" w14:textId="77777777" w:rsidR="00C83A13" w:rsidRDefault="00C83A13" w:rsidP="00C83A13">
      <w:pPr>
        <w:numPr>
          <w:ilvl w:val="0"/>
          <w:numId w:val="25"/>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乙は、前項の譲渡対価を、本契約締結後5営業日以内に、甲が指定する銀行口座に振込送金する方法により支払う。</w:t>
      </w:r>
    </w:p>
    <w:p w14:paraId="5E011F4F" w14:textId="77777777" w:rsidR="00C83A13" w:rsidRDefault="00C83A13" w:rsidP="00C83A13">
      <w:pPr>
        <w:adjustRightInd w:val="0"/>
        <w:snapToGrid w:val="0"/>
        <w:spacing w:line="240" w:lineRule="atLeast"/>
        <w:rPr>
          <w:rFonts w:ascii="メイリオ" w:eastAsia="メイリオ" w:hAnsi="メイリオ" w:cs="Arial Unicode MS"/>
          <w:b/>
          <w:bCs/>
          <w:sz w:val="24"/>
          <w:szCs w:val="24"/>
          <w:lang w:val="en-US"/>
        </w:rPr>
      </w:pPr>
    </w:p>
    <w:p w14:paraId="677CC6E6" w14:textId="3E18F1CD" w:rsidR="00C83A13" w:rsidRPr="00C83A13" w:rsidRDefault="00C83A13" w:rsidP="00C83A13">
      <w:pPr>
        <w:adjustRightInd w:val="0"/>
        <w:snapToGrid w:val="0"/>
        <w:spacing w:line="240" w:lineRule="atLeast"/>
        <w:rPr>
          <w:rFonts w:ascii="メイリオ" w:eastAsia="メイリオ" w:hAnsi="メイリオ" w:cs="Arial Unicode MS"/>
          <w:b/>
          <w:bCs/>
          <w:sz w:val="24"/>
          <w:szCs w:val="24"/>
          <w:lang w:val="en-US"/>
        </w:rPr>
      </w:pPr>
      <w:r w:rsidRPr="00C83A13">
        <w:rPr>
          <w:rFonts w:ascii="メイリオ" w:eastAsia="メイリオ" w:hAnsi="メイリオ" w:cs="Arial Unicode MS"/>
          <w:b/>
          <w:bCs/>
          <w:sz w:val="24"/>
          <w:szCs w:val="24"/>
          <w:lang w:val="en-US"/>
        </w:rPr>
        <w:lastRenderedPageBreak/>
        <w:t>第3条（表明及び保証）</w:t>
      </w:r>
    </w:p>
    <w:p w14:paraId="38E748E9" w14:textId="77777777" w:rsidR="00C83A13" w:rsidRPr="00C83A13" w:rsidRDefault="00C83A13" w:rsidP="00C83A13">
      <w:p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甲は、乙に対し、本契約締結日において、次の各号に掲げる事項が真実かつ正確であることを表明し、保証する。</w:t>
      </w:r>
    </w:p>
    <w:p w14:paraId="1BE4E6F1" w14:textId="77777777" w:rsidR="00C83A13" w:rsidRPr="00C83A13" w:rsidRDefault="00C83A13" w:rsidP="00C83A13">
      <w:pPr>
        <w:numPr>
          <w:ilvl w:val="0"/>
          <w:numId w:val="26"/>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甲が本件債権を適法かつ有効に有しており、その譲渡につき何らの制限もないこと。</w:t>
      </w:r>
    </w:p>
    <w:p w14:paraId="377C6C4A" w14:textId="77777777" w:rsidR="00C83A13" w:rsidRPr="00C83A13" w:rsidRDefault="00C83A13" w:rsidP="00C83A13">
      <w:pPr>
        <w:numPr>
          <w:ilvl w:val="0"/>
          <w:numId w:val="26"/>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本件債権に、相殺、同時履行の抗弁権、解除権その他の債務者が主張できる抗弁事由が存在しないこと。</w:t>
      </w:r>
    </w:p>
    <w:p w14:paraId="3B532A53" w14:textId="77777777" w:rsidR="00C83A13" w:rsidRPr="00C83A13" w:rsidRDefault="00C83A13" w:rsidP="00C83A13">
      <w:pPr>
        <w:numPr>
          <w:ilvl w:val="0"/>
          <w:numId w:val="26"/>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本件債権に、質権、譲渡担保権、差押え、仮差押えその他の第三者の権利又は負担が存在しないこと。</w:t>
      </w:r>
    </w:p>
    <w:p w14:paraId="008B8B06" w14:textId="77777777" w:rsidR="00C83A13" w:rsidRPr="00C83A13" w:rsidRDefault="00C83A13" w:rsidP="00C83A13">
      <w:pPr>
        <w:numPr>
          <w:ilvl w:val="0"/>
          <w:numId w:val="26"/>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本件債権の債権額及び弁済期が第1条に記載の通りであることに間違いがないこと。</w:t>
      </w:r>
    </w:p>
    <w:p w14:paraId="6C76E5CF" w14:textId="77777777" w:rsidR="00C83A13" w:rsidRDefault="00C83A13" w:rsidP="00C83A13">
      <w:pPr>
        <w:adjustRightInd w:val="0"/>
        <w:snapToGrid w:val="0"/>
        <w:spacing w:line="240" w:lineRule="atLeast"/>
        <w:rPr>
          <w:rFonts w:ascii="メイリオ" w:eastAsia="メイリオ" w:hAnsi="メイリオ" w:cs="Arial Unicode MS"/>
          <w:b/>
          <w:bCs/>
          <w:sz w:val="24"/>
          <w:szCs w:val="24"/>
          <w:lang w:val="en-US"/>
        </w:rPr>
      </w:pPr>
    </w:p>
    <w:p w14:paraId="046102A1" w14:textId="6FFD88D2" w:rsidR="00C83A13" w:rsidRPr="00C83A13" w:rsidRDefault="00C83A13" w:rsidP="00C83A13">
      <w:pPr>
        <w:adjustRightInd w:val="0"/>
        <w:snapToGrid w:val="0"/>
        <w:spacing w:line="240" w:lineRule="atLeast"/>
        <w:rPr>
          <w:rFonts w:ascii="メイリオ" w:eastAsia="メイリオ" w:hAnsi="メイリオ" w:cs="Arial Unicode MS"/>
          <w:b/>
          <w:bCs/>
          <w:sz w:val="24"/>
          <w:szCs w:val="24"/>
          <w:lang w:val="en-US"/>
        </w:rPr>
      </w:pPr>
      <w:r w:rsidRPr="00C83A13">
        <w:rPr>
          <w:rFonts w:ascii="メイリオ" w:eastAsia="メイリオ" w:hAnsi="メイリオ" w:cs="Arial Unicode MS"/>
          <w:b/>
          <w:bCs/>
          <w:sz w:val="24"/>
          <w:szCs w:val="24"/>
          <w:lang w:val="en-US"/>
        </w:rPr>
        <w:t>第4条（対抗要件の具備）</w:t>
      </w:r>
    </w:p>
    <w:p w14:paraId="18AE9CBB" w14:textId="77777777" w:rsidR="00C83A13" w:rsidRPr="00C83A13" w:rsidRDefault="00C83A13" w:rsidP="00C83A13">
      <w:pPr>
        <w:numPr>
          <w:ilvl w:val="0"/>
          <w:numId w:val="27"/>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甲は、本契約締結後直ちに、本件債権が乙に譲渡された旨を、確定日付のある証書（内容証明郵便）をもって、債務者に対し通知するものとする。</w:t>
      </w:r>
    </w:p>
    <w:p w14:paraId="7DBF606B" w14:textId="77777777" w:rsidR="00C83A13" w:rsidRPr="00C83A13" w:rsidRDefault="00C83A13" w:rsidP="00C83A13">
      <w:pPr>
        <w:numPr>
          <w:ilvl w:val="0"/>
          <w:numId w:val="27"/>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甲は、前項の通知手続きに関し、乙から合理的な請求があったときは、速やかにこれに協力するものとする。</w:t>
      </w:r>
    </w:p>
    <w:p w14:paraId="4C76F3DB" w14:textId="77777777" w:rsidR="00C83A13" w:rsidRDefault="00C83A13" w:rsidP="00C83A13">
      <w:pPr>
        <w:adjustRightInd w:val="0"/>
        <w:snapToGrid w:val="0"/>
        <w:spacing w:line="240" w:lineRule="atLeast"/>
        <w:rPr>
          <w:rFonts w:ascii="メイリオ" w:eastAsia="メイリオ" w:hAnsi="メイリオ" w:cs="Arial Unicode MS"/>
          <w:b/>
          <w:bCs/>
          <w:sz w:val="24"/>
          <w:szCs w:val="24"/>
          <w:lang w:val="en-US"/>
        </w:rPr>
      </w:pPr>
    </w:p>
    <w:p w14:paraId="31E2E96E" w14:textId="285B2A6A" w:rsidR="00C83A13" w:rsidRPr="00C83A13" w:rsidRDefault="00C83A13" w:rsidP="00C83A13">
      <w:pPr>
        <w:adjustRightInd w:val="0"/>
        <w:snapToGrid w:val="0"/>
        <w:spacing w:line="240" w:lineRule="atLeast"/>
        <w:rPr>
          <w:rFonts w:ascii="メイリオ" w:eastAsia="メイリオ" w:hAnsi="メイリオ" w:cs="Arial Unicode MS"/>
          <w:b/>
          <w:bCs/>
          <w:sz w:val="24"/>
          <w:szCs w:val="24"/>
          <w:lang w:val="en-US"/>
        </w:rPr>
      </w:pPr>
      <w:r w:rsidRPr="00C83A13">
        <w:rPr>
          <w:rFonts w:ascii="メイリオ" w:eastAsia="メイリオ" w:hAnsi="メイリオ" w:cs="Arial Unicode MS"/>
          <w:b/>
          <w:bCs/>
          <w:sz w:val="24"/>
          <w:szCs w:val="24"/>
          <w:lang w:val="en-US"/>
        </w:rPr>
        <w:t>第5条（費用負担）</w:t>
      </w:r>
    </w:p>
    <w:p w14:paraId="6921F70D" w14:textId="77777777" w:rsidR="00C83A13" w:rsidRPr="00C83A13" w:rsidRDefault="00C83A13" w:rsidP="00C83A13">
      <w:pPr>
        <w:numPr>
          <w:ilvl w:val="0"/>
          <w:numId w:val="28"/>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本契約書作成に要する費用は、甲乙が折半して負担する。</w:t>
      </w:r>
    </w:p>
    <w:p w14:paraId="570FA29C" w14:textId="77777777" w:rsidR="00C83A13" w:rsidRPr="00C83A13" w:rsidRDefault="00C83A13" w:rsidP="00C83A13">
      <w:pPr>
        <w:numPr>
          <w:ilvl w:val="0"/>
          <w:numId w:val="28"/>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前条第1項に定める債務者への通知費用及び公証人費用（通知を公正証書で行う場合）は、甲の負担とする。</w:t>
      </w:r>
    </w:p>
    <w:p w14:paraId="6BEF0D0F" w14:textId="77777777" w:rsidR="00C83A13" w:rsidRDefault="00C83A13" w:rsidP="00C83A13">
      <w:pPr>
        <w:adjustRightInd w:val="0"/>
        <w:snapToGrid w:val="0"/>
        <w:spacing w:line="240" w:lineRule="atLeast"/>
        <w:rPr>
          <w:rFonts w:ascii="メイリオ" w:eastAsia="メイリオ" w:hAnsi="メイリオ" w:cs="Arial Unicode MS"/>
          <w:b/>
          <w:bCs/>
          <w:sz w:val="24"/>
          <w:szCs w:val="24"/>
          <w:lang w:val="en-US"/>
        </w:rPr>
      </w:pPr>
    </w:p>
    <w:p w14:paraId="0DDE224D" w14:textId="0A76001D" w:rsidR="00C83A13" w:rsidRPr="00C83A13" w:rsidRDefault="00C83A13" w:rsidP="00C83A13">
      <w:pPr>
        <w:adjustRightInd w:val="0"/>
        <w:snapToGrid w:val="0"/>
        <w:spacing w:line="240" w:lineRule="atLeast"/>
        <w:rPr>
          <w:rFonts w:ascii="メイリオ" w:eastAsia="メイリオ" w:hAnsi="メイリオ" w:cs="Arial Unicode MS"/>
          <w:b/>
          <w:bCs/>
          <w:sz w:val="24"/>
          <w:szCs w:val="24"/>
          <w:lang w:val="en-US"/>
        </w:rPr>
      </w:pPr>
      <w:r w:rsidRPr="00C83A13">
        <w:rPr>
          <w:rFonts w:ascii="メイリオ" w:eastAsia="メイリオ" w:hAnsi="メイリオ" w:cs="Arial Unicode MS"/>
          <w:b/>
          <w:bCs/>
          <w:sz w:val="24"/>
          <w:szCs w:val="24"/>
          <w:lang w:val="en-US"/>
        </w:rPr>
        <w:t>第6条（契約の解除）</w:t>
      </w:r>
    </w:p>
    <w:p w14:paraId="1DD69F78" w14:textId="77777777" w:rsidR="00C83A13" w:rsidRPr="00C83A13" w:rsidRDefault="00C83A13" w:rsidP="00C83A13">
      <w:pPr>
        <w:numPr>
          <w:ilvl w:val="0"/>
          <w:numId w:val="29"/>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甲または乙は、相手方が本契約のいずれかの条項に違反し、相当の期間を定めて是正を催告したにもかかわらず、当該期間内に是正されないときは、本契約を解除することができる。</w:t>
      </w:r>
    </w:p>
    <w:p w14:paraId="4DB07A9C" w14:textId="77777777" w:rsidR="00C83A13" w:rsidRPr="00C83A13" w:rsidRDefault="00C83A13" w:rsidP="00C83A13">
      <w:pPr>
        <w:numPr>
          <w:ilvl w:val="0"/>
          <w:numId w:val="29"/>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lastRenderedPageBreak/>
        <w:t>甲または乙は、前項の規定にかかわらず、次の各号のいずれかに該当したときは、何らの催告を要せず、直ちに本契約の全部または一部を解除することができる。</w:t>
      </w:r>
    </w:p>
    <w:p w14:paraId="065C9F79" w14:textId="77777777" w:rsidR="00C83A13" w:rsidRPr="00C83A13" w:rsidRDefault="00C83A13" w:rsidP="00C83A13">
      <w:pPr>
        <w:numPr>
          <w:ilvl w:val="1"/>
          <w:numId w:val="29"/>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第3条（表明及び保証）に違反する事実が判明したとき。</w:t>
      </w:r>
    </w:p>
    <w:p w14:paraId="2A5E8E8B" w14:textId="77777777" w:rsidR="00C83A13" w:rsidRPr="00C83A13" w:rsidRDefault="00C83A13" w:rsidP="00C83A13">
      <w:pPr>
        <w:numPr>
          <w:ilvl w:val="1"/>
          <w:numId w:val="29"/>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支払停止もしくは支払不能の状態に陥ったとき、または破産手続き開始等の申立てがあったとき。</w:t>
      </w:r>
    </w:p>
    <w:p w14:paraId="088F3D12" w14:textId="77777777" w:rsidR="00C83A13" w:rsidRPr="00C83A13" w:rsidRDefault="00C83A13" w:rsidP="00C83A13">
      <w:pPr>
        <w:numPr>
          <w:ilvl w:val="0"/>
          <w:numId w:val="29"/>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本条に基づき本契約が解除された場合、解除者は相手方に対し、被った損害の賠償を請求することができる。</w:t>
      </w:r>
    </w:p>
    <w:p w14:paraId="1D79FCB3" w14:textId="77777777" w:rsidR="00C83A13" w:rsidRDefault="00C83A13" w:rsidP="00C83A13">
      <w:pPr>
        <w:adjustRightInd w:val="0"/>
        <w:snapToGrid w:val="0"/>
        <w:spacing w:line="240" w:lineRule="atLeast"/>
        <w:rPr>
          <w:rFonts w:ascii="メイリオ" w:eastAsia="メイリオ" w:hAnsi="メイリオ" w:cs="Arial Unicode MS"/>
          <w:b/>
          <w:bCs/>
          <w:sz w:val="24"/>
          <w:szCs w:val="24"/>
          <w:lang w:val="en-US"/>
        </w:rPr>
      </w:pPr>
    </w:p>
    <w:p w14:paraId="7A269575" w14:textId="4CD4DEF3" w:rsidR="00C83A13" w:rsidRPr="00C83A13" w:rsidRDefault="00C83A13" w:rsidP="00C83A13">
      <w:pPr>
        <w:adjustRightInd w:val="0"/>
        <w:snapToGrid w:val="0"/>
        <w:spacing w:line="240" w:lineRule="atLeast"/>
        <w:rPr>
          <w:rFonts w:ascii="メイリオ" w:eastAsia="メイリオ" w:hAnsi="メイリオ" w:cs="Arial Unicode MS"/>
          <w:b/>
          <w:bCs/>
          <w:sz w:val="24"/>
          <w:szCs w:val="24"/>
          <w:lang w:val="en-US"/>
        </w:rPr>
      </w:pPr>
      <w:r w:rsidRPr="00C83A13">
        <w:rPr>
          <w:rFonts w:ascii="メイリオ" w:eastAsia="メイリオ" w:hAnsi="メイリオ" w:cs="Arial Unicode MS"/>
          <w:b/>
          <w:bCs/>
          <w:sz w:val="24"/>
          <w:szCs w:val="24"/>
          <w:lang w:val="en-US"/>
        </w:rPr>
        <w:t>第7条（準拠法及び合意管轄）</w:t>
      </w:r>
    </w:p>
    <w:p w14:paraId="35409301" w14:textId="77777777" w:rsidR="00C83A13" w:rsidRPr="00C83A13" w:rsidRDefault="00C83A13" w:rsidP="00C83A13">
      <w:pPr>
        <w:numPr>
          <w:ilvl w:val="0"/>
          <w:numId w:val="30"/>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本契約の準拠法は、日本法とする。</w:t>
      </w:r>
    </w:p>
    <w:p w14:paraId="09545D9D" w14:textId="77777777" w:rsidR="00C83A13" w:rsidRPr="00C83A13" w:rsidRDefault="00C83A13" w:rsidP="00C83A13">
      <w:pPr>
        <w:numPr>
          <w:ilvl w:val="0"/>
          <w:numId w:val="30"/>
        </w:numPr>
        <w:adjustRightInd w:val="0"/>
        <w:snapToGrid w:val="0"/>
        <w:spacing w:line="240" w:lineRule="atLeast"/>
        <w:rPr>
          <w:rFonts w:ascii="メイリオ" w:eastAsia="メイリオ" w:hAnsi="メイリオ" w:cs="Arial Unicode MS"/>
          <w:sz w:val="24"/>
          <w:szCs w:val="24"/>
          <w:lang w:val="en-US"/>
        </w:rPr>
      </w:pPr>
      <w:r w:rsidRPr="00C83A13">
        <w:rPr>
          <w:rFonts w:ascii="メイリオ" w:eastAsia="メイリオ" w:hAnsi="メイリオ" w:cs="Arial Unicode MS"/>
          <w:sz w:val="24"/>
          <w:szCs w:val="24"/>
          <w:lang w:val="en-US"/>
        </w:rPr>
        <w:t>本契約に関する一切の紛争については、訴額のいかんにかかわらず、</w:t>
      </w:r>
      <w:r w:rsidRPr="00C83A13">
        <w:rPr>
          <w:rFonts w:ascii="メイリオ" w:eastAsia="メイリオ" w:hAnsi="メイリオ" w:cs="Arial Unicode MS"/>
          <w:b/>
          <w:bCs/>
          <w:sz w:val="24"/>
          <w:szCs w:val="24"/>
          <w:lang w:val="en-US"/>
        </w:rPr>
        <w:t>東京地方裁判所</w:t>
      </w:r>
      <w:r w:rsidRPr="00C83A13">
        <w:rPr>
          <w:rFonts w:ascii="メイリオ" w:eastAsia="メイリオ" w:hAnsi="メイリオ" w:cs="Arial Unicode MS"/>
          <w:sz w:val="24"/>
          <w:szCs w:val="24"/>
          <w:lang w:val="en-US"/>
        </w:rPr>
        <w:t>を第一審の専属的合意管轄裁判所とする。</w:t>
      </w:r>
    </w:p>
    <w:p w14:paraId="59C21F7C" w14:textId="6BE0327F" w:rsidR="00706F39" w:rsidRDefault="00706F39" w:rsidP="00706F39">
      <w:pPr>
        <w:adjustRightInd w:val="0"/>
        <w:snapToGrid w:val="0"/>
        <w:spacing w:line="240" w:lineRule="atLeast"/>
        <w:rPr>
          <w:rFonts w:ascii="メイリオ" w:eastAsia="メイリオ" w:hAnsi="メイリオ" w:cs="Arial Unicode MS"/>
          <w:color w:val="FF0000"/>
          <w:sz w:val="24"/>
          <w:szCs w:val="24"/>
        </w:rPr>
      </w:pPr>
      <w:r w:rsidRPr="006C3BD0">
        <w:rPr>
          <w:rFonts w:ascii="メイリオ" w:eastAsia="メイリオ" w:hAnsi="メイリオ" w:cs="Arial Unicode MS"/>
          <w:sz w:val="24"/>
          <w:szCs w:val="24"/>
        </w:rPr>
        <w:t>甲と乙は、本契約の成立を証として、</w:t>
      </w:r>
      <w:r w:rsidRPr="006C3BD0">
        <w:rPr>
          <w:rFonts w:ascii="メイリオ" w:eastAsia="メイリオ" w:hAnsi="メイリオ" w:cs="Arial Unicode MS"/>
          <w:color w:val="FF0000"/>
          <w:sz w:val="24"/>
          <w:szCs w:val="24"/>
        </w:rPr>
        <w:t>本電子契約書ファイルを作成し、それぞれ電子署名を行い、各自その電磁的記録を保管する。なお、本契約においては、電子データである本電子契約書ファイルを原本とし、同ファイルを印刷した文書はその写しとする。</w:t>
      </w:r>
    </w:p>
    <w:p w14:paraId="347577B8" w14:textId="77777777" w:rsidR="005477D7" w:rsidRPr="00706F39" w:rsidRDefault="005477D7" w:rsidP="00706F39">
      <w:pPr>
        <w:spacing w:line="240" w:lineRule="auto"/>
        <w:rPr>
          <w:rFonts w:ascii="メイリオ" w:eastAsia="メイリオ" w:hAnsi="メイリオ" w:hint="eastAsia"/>
          <w:sz w:val="24"/>
          <w:szCs w:val="24"/>
          <w:lang w:val="en-US"/>
        </w:rPr>
      </w:pPr>
    </w:p>
    <w:p w14:paraId="0000003F" w14:textId="3C2A95EE" w:rsidR="00E04A9E" w:rsidRDefault="00000000" w:rsidP="00706F39">
      <w:pPr>
        <w:spacing w:line="240" w:lineRule="auto"/>
        <w:rPr>
          <w:rFonts w:ascii="メイリオ" w:eastAsia="メイリオ" w:hAnsi="メイリオ" w:cs="Arial Unicode MS"/>
          <w:sz w:val="24"/>
          <w:szCs w:val="24"/>
          <w:u w:val="single"/>
        </w:rPr>
      </w:pPr>
      <w:r w:rsidRPr="00706F39">
        <w:rPr>
          <w:rFonts w:ascii="メイリオ" w:eastAsia="メイリオ" w:hAnsi="メイリオ" w:cs="Arial Unicode MS"/>
          <w:sz w:val="24"/>
          <w:szCs w:val="24"/>
          <w:u w:val="single"/>
        </w:rPr>
        <w:t>0000年00月00日</w:t>
      </w:r>
    </w:p>
    <w:p w14:paraId="09BFF5A1" w14:textId="77777777" w:rsidR="00C83A13" w:rsidRPr="00C83A13" w:rsidRDefault="00C83A13" w:rsidP="00706F39">
      <w:pPr>
        <w:spacing w:line="240" w:lineRule="auto"/>
        <w:rPr>
          <w:rFonts w:ascii="メイリオ" w:eastAsia="メイリオ" w:hAnsi="メイリオ" w:hint="eastAsia"/>
          <w:sz w:val="24"/>
          <w:szCs w:val="24"/>
          <w:u w:val="single"/>
        </w:rPr>
      </w:pPr>
    </w:p>
    <w:p w14:paraId="00000040"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甲</w:t>
      </w:r>
    </w:p>
    <w:p w14:paraId="00000041"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 xml:space="preserve">　住 所:〇〇県〇〇市〇〇〇00-00-00</w:t>
      </w:r>
    </w:p>
    <w:p w14:paraId="00000042"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 xml:space="preserve">　株式会社〇〇〇</w:t>
      </w:r>
    </w:p>
    <w:p w14:paraId="00000043"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 xml:space="preserve">　代表取締役社長　〇〇 〇〇〇　　　</w:t>
      </w:r>
    </w:p>
    <w:p w14:paraId="00000044" w14:textId="77777777" w:rsidR="00E04A9E" w:rsidRPr="0056676A" w:rsidRDefault="00E04A9E">
      <w:pPr>
        <w:ind w:left="5040"/>
        <w:rPr>
          <w:rFonts w:ascii="メイリオ" w:eastAsia="メイリオ" w:hAnsi="メイリオ"/>
        </w:rPr>
      </w:pPr>
    </w:p>
    <w:p w14:paraId="00000045"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乙</w:t>
      </w:r>
    </w:p>
    <w:p w14:paraId="00000046"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 xml:space="preserve">　住 所:〇〇県〇〇市〇〇〇00-00-00</w:t>
      </w:r>
    </w:p>
    <w:p w14:paraId="00000047"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 xml:space="preserve">　株式会社〇〇〇</w:t>
      </w:r>
    </w:p>
    <w:p w14:paraId="00000048" w14:textId="77777777" w:rsidR="00E04A9E" w:rsidRPr="0056676A" w:rsidRDefault="00000000">
      <w:pPr>
        <w:ind w:left="5040"/>
        <w:rPr>
          <w:rFonts w:ascii="メイリオ" w:eastAsia="メイリオ" w:hAnsi="メイリオ"/>
        </w:rPr>
      </w:pPr>
      <w:r w:rsidRPr="0056676A">
        <w:rPr>
          <w:rFonts w:ascii="メイリオ" w:eastAsia="メイリオ" w:hAnsi="メイリオ" w:cs="Arial Unicode MS"/>
        </w:rPr>
        <w:t xml:space="preserve">　代表取締役社長　〇〇 〇〇〇　　　</w:t>
      </w:r>
    </w:p>
    <w:p w14:paraId="00000049" w14:textId="77777777" w:rsidR="00E04A9E" w:rsidRPr="0056676A" w:rsidRDefault="00E04A9E">
      <w:pPr>
        <w:ind w:left="5040"/>
        <w:rPr>
          <w:rFonts w:ascii="メイリオ" w:eastAsia="メイリオ" w:hAnsi="メイリオ"/>
        </w:rPr>
      </w:pPr>
    </w:p>
    <w:p w14:paraId="0000004A" w14:textId="77777777" w:rsidR="00E04A9E" w:rsidRDefault="00E04A9E">
      <w:pPr>
        <w:ind w:left="5040"/>
        <w:rPr>
          <w:rFonts w:ascii="メイリオ" w:eastAsia="メイリオ" w:hAnsi="メイリオ"/>
        </w:rPr>
      </w:pPr>
    </w:p>
    <w:p w14:paraId="1A4174E1" w14:textId="77777777" w:rsidR="005477D7" w:rsidRDefault="005477D7">
      <w:pPr>
        <w:ind w:left="5040"/>
        <w:rPr>
          <w:rFonts w:ascii="メイリオ" w:eastAsia="メイリオ" w:hAnsi="メイリオ"/>
        </w:rPr>
      </w:pPr>
    </w:p>
    <w:p w14:paraId="474B9510" w14:textId="77777777" w:rsidR="005477D7" w:rsidRDefault="005477D7">
      <w:pPr>
        <w:ind w:left="5040"/>
        <w:rPr>
          <w:rFonts w:ascii="メイリオ" w:eastAsia="メイリオ" w:hAnsi="メイリオ"/>
        </w:rPr>
      </w:pPr>
    </w:p>
    <w:p w14:paraId="25AD74FB" w14:textId="77777777" w:rsidR="005477D7" w:rsidRDefault="005477D7">
      <w:pPr>
        <w:ind w:left="5040"/>
        <w:rPr>
          <w:rFonts w:ascii="メイリオ" w:eastAsia="メイリオ" w:hAnsi="メイリオ"/>
        </w:rPr>
      </w:pPr>
    </w:p>
    <w:p w14:paraId="2540BC23" w14:textId="77777777" w:rsidR="005477D7" w:rsidRDefault="005477D7">
      <w:pPr>
        <w:ind w:left="5040"/>
        <w:rPr>
          <w:rFonts w:ascii="メイリオ" w:eastAsia="メイリオ" w:hAnsi="メイリオ"/>
        </w:rPr>
      </w:pPr>
    </w:p>
    <w:p w14:paraId="6A8EDF2D" w14:textId="77777777" w:rsidR="005477D7" w:rsidRDefault="005477D7">
      <w:pPr>
        <w:ind w:left="5040"/>
        <w:rPr>
          <w:rFonts w:ascii="メイリオ" w:eastAsia="メイリオ" w:hAnsi="メイリオ"/>
        </w:rPr>
      </w:pPr>
    </w:p>
    <w:p w14:paraId="622D341B" w14:textId="77777777" w:rsidR="005477D7" w:rsidRDefault="005477D7">
      <w:pPr>
        <w:ind w:left="5040"/>
        <w:rPr>
          <w:rFonts w:ascii="メイリオ" w:eastAsia="メイリオ" w:hAnsi="メイリオ"/>
        </w:rPr>
      </w:pPr>
    </w:p>
    <w:p w14:paraId="338A7295" w14:textId="77777777" w:rsidR="005477D7" w:rsidRDefault="005477D7">
      <w:pPr>
        <w:ind w:left="5040"/>
        <w:rPr>
          <w:rFonts w:ascii="メイリオ" w:eastAsia="メイリオ" w:hAnsi="メイリオ"/>
        </w:rPr>
      </w:pPr>
    </w:p>
    <w:p w14:paraId="67B382BC" w14:textId="77777777" w:rsidR="005477D7" w:rsidRDefault="005477D7">
      <w:pPr>
        <w:ind w:left="5040"/>
        <w:rPr>
          <w:rFonts w:ascii="メイリオ" w:eastAsia="メイリオ" w:hAnsi="メイリオ"/>
        </w:rPr>
      </w:pPr>
    </w:p>
    <w:p w14:paraId="03B96E82" w14:textId="77777777" w:rsidR="005477D7" w:rsidRDefault="005477D7">
      <w:pPr>
        <w:ind w:left="5040"/>
        <w:rPr>
          <w:rFonts w:ascii="メイリオ" w:eastAsia="メイリオ" w:hAnsi="メイリオ"/>
        </w:rPr>
      </w:pPr>
    </w:p>
    <w:p w14:paraId="2093E969" w14:textId="77777777" w:rsidR="005477D7" w:rsidRDefault="005477D7">
      <w:pPr>
        <w:ind w:left="5040"/>
        <w:rPr>
          <w:rFonts w:ascii="メイリオ" w:eastAsia="メイリオ" w:hAnsi="メイリオ"/>
        </w:rPr>
      </w:pPr>
    </w:p>
    <w:p w14:paraId="4E7842A3" w14:textId="77777777" w:rsidR="005477D7" w:rsidRDefault="005477D7">
      <w:pPr>
        <w:ind w:left="5040"/>
        <w:rPr>
          <w:rFonts w:ascii="メイリオ" w:eastAsia="メイリオ" w:hAnsi="メイリオ"/>
        </w:rPr>
      </w:pPr>
    </w:p>
    <w:p w14:paraId="21EAD78A" w14:textId="77777777" w:rsidR="005477D7" w:rsidRPr="0056676A" w:rsidRDefault="005477D7">
      <w:pPr>
        <w:ind w:left="5040"/>
        <w:rPr>
          <w:rFonts w:ascii="メイリオ" w:eastAsia="メイリオ" w:hAnsi="メイリオ"/>
        </w:rPr>
      </w:pPr>
    </w:p>
    <w:p w14:paraId="0000004B" w14:textId="77777777" w:rsidR="00E04A9E" w:rsidRPr="0056676A" w:rsidRDefault="00000000" w:rsidP="005477D7">
      <w:pPr>
        <w:ind w:left="-566" w:right="-550"/>
        <w:jc w:val="center"/>
        <w:rPr>
          <w:rFonts w:ascii="メイリオ" w:eastAsia="メイリオ" w:hAnsi="メイリオ"/>
          <w:color w:val="FF0000"/>
          <w:sz w:val="20"/>
          <w:szCs w:val="20"/>
        </w:rPr>
      </w:pPr>
      <w:r w:rsidRPr="0056676A">
        <w:rPr>
          <w:rFonts w:ascii="メイリオ" w:eastAsia="メイリオ" w:hAnsi="メイリオ" w:cs="Arial Unicode MS"/>
          <w:color w:val="FF0000"/>
          <w:sz w:val="20"/>
          <w:szCs w:val="20"/>
        </w:rPr>
        <w:t>※注意事項</w:t>
      </w:r>
    </w:p>
    <w:p w14:paraId="0000004C" w14:textId="77777777" w:rsidR="00E04A9E" w:rsidRPr="0056676A" w:rsidRDefault="00000000" w:rsidP="005477D7">
      <w:pPr>
        <w:spacing w:line="240" w:lineRule="auto"/>
        <w:ind w:left="-566" w:right="-550"/>
        <w:jc w:val="center"/>
        <w:rPr>
          <w:rFonts w:ascii="メイリオ" w:eastAsia="メイリオ" w:hAnsi="メイリオ"/>
          <w:color w:val="FF0000"/>
          <w:sz w:val="20"/>
          <w:szCs w:val="20"/>
        </w:rPr>
      </w:pPr>
      <w:r w:rsidRPr="0056676A">
        <w:rPr>
          <w:rFonts w:ascii="メイリオ" w:eastAsia="メイリオ" w:hAnsi="メイリオ" w:cs="Arial Unicode MS"/>
          <w:color w:val="FF0000"/>
          <w:sz w:val="20"/>
          <w:szCs w:val="20"/>
        </w:rPr>
        <w:t>当契約書は参考雛形となりますので、ご利用については弊社では責任を負いかねます。</w:t>
      </w:r>
    </w:p>
    <w:p w14:paraId="0000004D" w14:textId="77777777" w:rsidR="00E04A9E" w:rsidRPr="0056676A" w:rsidRDefault="00000000" w:rsidP="005477D7">
      <w:pPr>
        <w:spacing w:line="240" w:lineRule="auto"/>
        <w:ind w:left="-566" w:right="-550"/>
        <w:jc w:val="center"/>
        <w:rPr>
          <w:rFonts w:ascii="メイリオ" w:eastAsia="メイリオ" w:hAnsi="メイリオ"/>
        </w:rPr>
      </w:pPr>
      <w:r w:rsidRPr="0056676A">
        <w:rPr>
          <w:rFonts w:ascii="メイリオ" w:eastAsia="メイリオ" w:hAnsi="メイリオ" w:cs="Arial Unicode MS"/>
          <w:color w:val="FF0000"/>
          <w:sz w:val="20"/>
          <w:szCs w:val="20"/>
        </w:rPr>
        <w:t>ご利用の際には必ず専門家とご相談し内容を変更の上ご利用ください。</w:t>
      </w:r>
    </w:p>
    <w:sectPr w:rsidR="00E04A9E" w:rsidRPr="0056676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24E0" w14:textId="77777777" w:rsidR="003C07C2" w:rsidRDefault="003C07C2" w:rsidP="0056676A">
      <w:pPr>
        <w:spacing w:line="240" w:lineRule="auto"/>
      </w:pPr>
      <w:r>
        <w:separator/>
      </w:r>
    </w:p>
  </w:endnote>
  <w:endnote w:type="continuationSeparator" w:id="0">
    <w:p w14:paraId="3D01ACF6" w14:textId="77777777" w:rsidR="003C07C2" w:rsidRDefault="003C07C2" w:rsidP="00566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A9F7" w14:textId="77777777" w:rsidR="003C07C2" w:rsidRDefault="003C07C2" w:rsidP="0056676A">
      <w:pPr>
        <w:spacing w:line="240" w:lineRule="auto"/>
      </w:pPr>
      <w:r>
        <w:separator/>
      </w:r>
    </w:p>
  </w:footnote>
  <w:footnote w:type="continuationSeparator" w:id="0">
    <w:p w14:paraId="69ECCEE8" w14:textId="77777777" w:rsidR="003C07C2" w:rsidRDefault="003C07C2" w:rsidP="005667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5E8"/>
    <w:multiLevelType w:val="multilevel"/>
    <w:tmpl w:val="CBD069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E04D22"/>
    <w:multiLevelType w:val="multilevel"/>
    <w:tmpl w:val="9D9859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367BDD"/>
    <w:multiLevelType w:val="multilevel"/>
    <w:tmpl w:val="47422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1ECA"/>
    <w:multiLevelType w:val="multilevel"/>
    <w:tmpl w:val="C07C09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8F17A1F"/>
    <w:multiLevelType w:val="multilevel"/>
    <w:tmpl w:val="781A1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9CF5FA5"/>
    <w:multiLevelType w:val="multilevel"/>
    <w:tmpl w:val="03E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10AE8"/>
    <w:multiLevelType w:val="multilevel"/>
    <w:tmpl w:val="25E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523"/>
    <w:multiLevelType w:val="multilevel"/>
    <w:tmpl w:val="DCC8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D372F"/>
    <w:multiLevelType w:val="multilevel"/>
    <w:tmpl w:val="848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F5CEA"/>
    <w:multiLevelType w:val="multilevel"/>
    <w:tmpl w:val="6B84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56D3C"/>
    <w:multiLevelType w:val="multilevel"/>
    <w:tmpl w:val="D644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347B6"/>
    <w:multiLevelType w:val="multilevel"/>
    <w:tmpl w:val="B5B6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44AFD"/>
    <w:multiLevelType w:val="multilevel"/>
    <w:tmpl w:val="002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74D25"/>
    <w:multiLevelType w:val="multilevel"/>
    <w:tmpl w:val="8A98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228B2"/>
    <w:multiLevelType w:val="multilevel"/>
    <w:tmpl w:val="F34E85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C6516EB"/>
    <w:multiLevelType w:val="multilevel"/>
    <w:tmpl w:val="E352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01D9F"/>
    <w:multiLevelType w:val="multilevel"/>
    <w:tmpl w:val="12F2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55571"/>
    <w:multiLevelType w:val="multilevel"/>
    <w:tmpl w:val="1304FAD4"/>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4CB37E3"/>
    <w:multiLevelType w:val="multilevel"/>
    <w:tmpl w:val="9A08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1075B"/>
    <w:multiLevelType w:val="multilevel"/>
    <w:tmpl w:val="D92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3E0CD2"/>
    <w:multiLevelType w:val="multilevel"/>
    <w:tmpl w:val="321CAA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D1F3D01"/>
    <w:multiLevelType w:val="multilevel"/>
    <w:tmpl w:val="FF7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70BB7"/>
    <w:multiLevelType w:val="multilevel"/>
    <w:tmpl w:val="4BF426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2134337"/>
    <w:multiLevelType w:val="multilevel"/>
    <w:tmpl w:val="D4B6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308B6"/>
    <w:multiLevelType w:val="multilevel"/>
    <w:tmpl w:val="A9B2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44A8E"/>
    <w:multiLevelType w:val="multilevel"/>
    <w:tmpl w:val="D50E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E5155"/>
    <w:multiLevelType w:val="multilevel"/>
    <w:tmpl w:val="CD54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4289C"/>
    <w:multiLevelType w:val="multilevel"/>
    <w:tmpl w:val="5C5E1D8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15:restartNumberingAfterBreak="0">
    <w:nsid w:val="71D30B88"/>
    <w:multiLevelType w:val="multilevel"/>
    <w:tmpl w:val="415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D5631"/>
    <w:multiLevelType w:val="multilevel"/>
    <w:tmpl w:val="B578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152353">
    <w:abstractNumId w:val="24"/>
  </w:num>
  <w:num w:numId="2" w16cid:durableId="1615945764">
    <w:abstractNumId w:val="26"/>
  </w:num>
  <w:num w:numId="3" w16cid:durableId="592666349">
    <w:abstractNumId w:val="6"/>
  </w:num>
  <w:num w:numId="4" w16cid:durableId="367534825">
    <w:abstractNumId w:val="29"/>
  </w:num>
  <w:num w:numId="5" w16cid:durableId="1514610878">
    <w:abstractNumId w:val="2"/>
  </w:num>
  <w:num w:numId="6" w16cid:durableId="2085253235">
    <w:abstractNumId w:val="23"/>
  </w:num>
  <w:num w:numId="7" w16cid:durableId="92629598">
    <w:abstractNumId w:val="13"/>
  </w:num>
  <w:num w:numId="8" w16cid:durableId="1440177032">
    <w:abstractNumId w:val="25"/>
  </w:num>
  <w:num w:numId="9" w16cid:durableId="55204003">
    <w:abstractNumId w:val="9"/>
  </w:num>
  <w:num w:numId="10" w16cid:durableId="1968968969">
    <w:abstractNumId w:val="16"/>
  </w:num>
  <w:num w:numId="11" w16cid:durableId="826826104">
    <w:abstractNumId w:val="11"/>
  </w:num>
  <w:num w:numId="12" w16cid:durableId="2015649030">
    <w:abstractNumId w:val="7"/>
  </w:num>
  <w:num w:numId="13" w16cid:durableId="1756510324">
    <w:abstractNumId w:val="15"/>
  </w:num>
  <w:num w:numId="14" w16cid:durableId="1944414800">
    <w:abstractNumId w:val="28"/>
  </w:num>
  <w:num w:numId="15" w16cid:durableId="415368340">
    <w:abstractNumId w:val="19"/>
  </w:num>
  <w:num w:numId="16" w16cid:durableId="350762886">
    <w:abstractNumId w:val="21"/>
  </w:num>
  <w:num w:numId="17" w16cid:durableId="742146860">
    <w:abstractNumId w:val="18"/>
  </w:num>
  <w:num w:numId="18" w16cid:durableId="606811797">
    <w:abstractNumId w:val="10"/>
  </w:num>
  <w:num w:numId="19" w16cid:durableId="1663578031">
    <w:abstractNumId w:val="8"/>
  </w:num>
  <w:num w:numId="20" w16cid:durableId="1126581540">
    <w:abstractNumId w:val="5"/>
  </w:num>
  <w:num w:numId="21" w16cid:durableId="395789353">
    <w:abstractNumId w:val="12"/>
  </w:num>
  <w:num w:numId="22" w16cid:durableId="338628894">
    <w:abstractNumId w:val="27"/>
  </w:num>
  <w:num w:numId="23" w16cid:durableId="1399547720">
    <w:abstractNumId w:val="22"/>
  </w:num>
  <w:num w:numId="24" w16cid:durableId="1531607524">
    <w:abstractNumId w:val="0"/>
  </w:num>
  <w:num w:numId="25" w16cid:durableId="601841244">
    <w:abstractNumId w:val="1"/>
  </w:num>
  <w:num w:numId="26" w16cid:durableId="1324578193">
    <w:abstractNumId w:val="14"/>
  </w:num>
  <w:num w:numId="27" w16cid:durableId="473790058">
    <w:abstractNumId w:val="4"/>
  </w:num>
  <w:num w:numId="28" w16cid:durableId="2140566073">
    <w:abstractNumId w:val="3"/>
  </w:num>
  <w:num w:numId="29" w16cid:durableId="251742791">
    <w:abstractNumId w:val="17"/>
  </w:num>
  <w:num w:numId="30" w16cid:durableId="4609271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9E"/>
    <w:rsid w:val="003C07C2"/>
    <w:rsid w:val="0047047E"/>
    <w:rsid w:val="00516C98"/>
    <w:rsid w:val="0052763D"/>
    <w:rsid w:val="005477D7"/>
    <w:rsid w:val="0056676A"/>
    <w:rsid w:val="00606981"/>
    <w:rsid w:val="00706F39"/>
    <w:rsid w:val="009061CA"/>
    <w:rsid w:val="00A15E40"/>
    <w:rsid w:val="00BD7E6A"/>
    <w:rsid w:val="00C52A51"/>
    <w:rsid w:val="00C83A13"/>
    <w:rsid w:val="00D4565A"/>
    <w:rsid w:val="00E04A9E"/>
    <w:rsid w:val="00F04427"/>
    <w:rsid w:val="00F6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EBF58"/>
  <w15:docId w15:val="{CE01228F-13F3-4DEE-BD71-2366838C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56676A"/>
    <w:pPr>
      <w:tabs>
        <w:tab w:val="center" w:pos="4252"/>
        <w:tab w:val="right" w:pos="8504"/>
      </w:tabs>
      <w:snapToGrid w:val="0"/>
    </w:pPr>
  </w:style>
  <w:style w:type="character" w:customStyle="1" w:styleId="a6">
    <w:name w:val="ヘッダー (文字)"/>
    <w:basedOn w:val="a0"/>
    <w:link w:val="a5"/>
    <w:uiPriority w:val="99"/>
    <w:rsid w:val="0056676A"/>
  </w:style>
  <w:style w:type="paragraph" w:styleId="a7">
    <w:name w:val="footer"/>
    <w:basedOn w:val="a"/>
    <w:link w:val="a8"/>
    <w:uiPriority w:val="99"/>
    <w:unhideWhenUsed/>
    <w:rsid w:val="0056676A"/>
    <w:pPr>
      <w:tabs>
        <w:tab w:val="center" w:pos="4252"/>
        <w:tab w:val="right" w:pos="8504"/>
      </w:tabs>
      <w:snapToGrid w:val="0"/>
    </w:pPr>
  </w:style>
  <w:style w:type="character" w:customStyle="1" w:styleId="a8">
    <w:name w:val="フッター (文字)"/>
    <w:basedOn w:val="a0"/>
    <w:link w:val="a7"/>
    <w:uiPriority w:val="99"/>
    <w:rsid w:val="0056676A"/>
  </w:style>
  <w:style w:type="paragraph" w:styleId="a9">
    <w:name w:val="Date"/>
    <w:basedOn w:val="a"/>
    <w:next w:val="a"/>
    <w:link w:val="aa"/>
    <w:uiPriority w:val="99"/>
    <w:semiHidden/>
    <w:unhideWhenUsed/>
    <w:rsid w:val="00C83A13"/>
  </w:style>
  <w:style w:type="character" w:customStyle="1" w:styleId="aa">
    <w:name w:val="日付 (文字)"/>
    <w:basedOn w:val="a0"/>
    <w:link w:val="a9"/>
    <w:uiPriority w:val="99"/>
    <w:semiHidden/>
    <w:rsid w:val="00C8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01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4954-7AD7-4139-AD46-B9C7F893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237</Words>
  <Characters>1357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2025-11-21T04:51:00Z</dcterms:created>
  <dcterms:modified xsi:type="dcterms:W3CDTF">2025-11-21T08:17:00Z</dcterms:modified>
</cp:coreProperties>
</file>